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08" w:rsidRDefault="00205708" w:rsidP="00205708">
      <w:pPr>
        <w:autoSpaceDE w:val="0"/>
        <w:autoSpaceDN w:val="0"/>
        <w:adjustRightInd w:val="0"/>
        <w:jc w:val="both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EA97EC" wp14:editId="2DD32B60">
            <wp:simplePos x="0" y="0"/>
            <wp:positionH relativeFrom="column">
              <wp:posOffset>2479675</wp:posOffset>
            </wp:positionH>
            <wp:positionV relativeFrom="paragraph">
              <wp:posOffset>-495935</wp:posOffset>
            </wp:positionV>
            <wp:extent cx="992505" cy="892810"/>
            <wp:effectExtent l="0" t="0" r="0" b="2540"/>
            <wp:wrapSquare wrapText="bothSides"/>
            <wp:docPr id="1" name="Image 1" descr="Logo pelleg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llegru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2446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3"/>
      </w:tblGrid>
      <w:tr w:rsidR="00205708" w:rsidTr="005C1757">
        <w:trPr>
          <w:trHeight w:val="1792"/>
        </w:trPr>
        <w:tc>
          <w:tcPr>
            <w:tcW w:w="9293" w:type="dxa"/>
            <w:vAlign w:val="center"/>
          </w:tcPr>
          <w:p w:rsidR="00205708" w:rsidRPr="00205708" w:rsidRDefault="00205708" w:rsidP="00205708">
            <w:pPr>
              <w:autoSpaceDE w:val="0"/>
              <w:autoSpaceDN w:val="0"/>
              <w:adjustRightInd w:val="0"/>
              <w:ind w:left="77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F41A97">
              <w:rPr>
                <w:b/>
                <w:bCs/>
                <w:i/>
                <w:sz w:val="32"/>
                <w:szCs w:val="32"/>
              </w:rPr>
              <w:t xml:space="preserve">RESIDENCE </w:t>
            </w:r>
            <w:r w:rsidR="00CE66C1">
              <w:rPr>
                <w:b/>
                <w:bCs/>
                <w:i/>
                <w:sz w:val="32"/>
                <w:szCs w:val="32"/>
              </w:rPr>
              <w:t>AUTONOMIE</w:t>
            </w:r>
            <w:r w:rsidRPr="00F41A97">
              <w:rPr>
                <w:b/>
                <w:bCs/>
                <w:i/>
                <w:sz w:val="32"/>
                <w:szCs w:val="32"/>
              </w:rPr>
              <w:t xml:space="preserve"> DE PELLEGRUE</w:t>
            </w:r>
          </w:p>
          <w:p w:rsidR="00205708" w:rsidRPr="00F41A97" w:rsidRDefault="00205708" w:rsidP="005C175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REGLEMENT DE FONCTIONNEMENT</w:t>
            </w:r>
          </w:p>
        </w:tc>
      </w:tr>
    </w:tbl>
    <w:p w:rsidR="00F06A16" w:rsidRPr="000743ED" w:rsidRDefault="00F06A16" w:rsidP="00947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8D0" w:rsidRDefault="00BA28D0" w:rsidP="00BA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B5" w:rsidRDefault="000A45B5" w:rsidP="00BA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C0" w:rsidRDefault="006E61C0" w:rsidP="00BA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F76" w:rsidRDefault="00AD6F76" w:rsidP="00BA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2C3" w:rsidRPr="000743ED" w:rsidRDefault="009652C3" w:rsidP="00BA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Conformément au Code de l'action sociale et des familles (arti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cle L.311-7), à la loi 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n°2002-2 </w:t>
      </w:r>
      <w:r w:rsidRPr="000743ED">
        <w:rPr>
          <w:rFonts w:ascii="Times New Roman" w:hAnsi="Times New Roman" w:cs="Times New Roman"/>
          <w:sz w:val="24"/>
          <w:szCs w:val="24"/>
        </w:rPr>
        <w:t>du 2 janvier 2002 rénovant l'action sociale et médico-soci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ale et au décret n°2003-1095 du </w:t>
      </w:r>
      <w:r w:rsidRPr="000743ED">
        <w:rPr>
          <w:rFonts w:ascii="Times New Roman" w:hAnsi="Times New Roman" w:cs="Times New Roman"/>
          <w:sz w:val="24"/>
          <w:szCs w:val="24"/>
        </w:rPr>
        <w:t xml:space="preserve">14 novembre 2003, </w:t>
      </w:r>
      <w:r w:rsidR="00BA28D0" w:rsidRPr="000743ED">
        <w:rPr>
          <w:rFonts w:ascii="Times New Roman" w:hAnsi="Times New Roman" w:cs="Times New Roman"/>
          <w:sz w:val="24"/>
          <w:szCs w:val="24"/>
        </w:rPr>
        <w:t>il est mis</w:t>
      </w:r>
      <w:r w:rsidRPr="000743ED">
        <w:rPr>
          <w:rFonts w:ascii="Times New Roman" w:hAnsi="Times New Roman" w:cs="Times New Roman"/>
          <w:sz w:val="24"/>
          <w:szCs w:val="24"/>
        </w:rPr>
        <w:t xml:space="preserve"> en place </w:t>
      </w:r>
      <w:r w:rsidR="00BA28D0" w:rsidRPr="000743ED">
        <w:rPr>
          <w:rFonts w:ascii="Times New Roman" w:hAnsi="Times New Roman" w:cs="Times New Roman"/>
          <w:sz w:val="24"/>
          <w:szCs w:val="24"/>
        </w:rPr>
        <w:t>un règlement de fonctionnement de la RPA de Pellegrue.</w:t>
      </w:r>
    </w:p>
    <w:p w:rsidR="00763BAB" w:rsidRPr="000743ED" w:rsidRDefault="00205708" w:rsidP="009652C3">
      <w:pPr>
        <w:tabs>
          <w:tab w:val="left" w:pos="4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28D0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 xml:space="preserve">Le présent document s'adresse aux résidents et aux acteurs de l'établissement. Il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définit les </w:t>
      </w:r>
      <w:r w:rsidRPr="000743ED">
        <w:rPr>
          <w:rFonts w:ascii="Times New Roman" w:hAnsi="Times New Roman" w:cs="Times New Roman"/>
          <w:sz w:val="24"/>
          <w:szCs w:val="24"/>
        </w:rPr>
        <w:t>règles générales et permanentes d'organisation et de fo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nctionnement de l'établissement </w:t>
      </w:r>
      <w:r w:rsidRPr="000743ED">
        <w:rPr>
          <w:rFonts w:ascii="Times New Roman" w:hAnsi="Times New Roman" w:cs="Times New Roman"/>
          <w:sz w:val="24"/>
          <w:szCs w:val="24"/>
        </w:rPr>
        <w:t>dans le respect de</w:t>
      </w:r>
      <w:r w:rsidR="00BA28D0" w:rsidRPr="000743ED">
        <w:rPr>
          <w:rFonts w:ascii="Times New Roman" w:hAnsi="Times New Roman" w:cs="Times New Roman"/>
          <w:sz w:val="24"/>
          <w:szCs w:val="24"/>
        </w:rPr>
        <w:t>s droits et libertés de chacun.</w:t>
      </w:r>
    </w:p>
    <w:p w:rsidR="00BA28D0" w:rsidRPr="000743ED" w:rsidRDefault="00BA28D0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Il a été adopté par le Conseil d'Administration du Centre C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ommunal d'Action Sociale (CCAS) </w:t>
      </w:r>
      <w:r w:rsidRPr="000743ED">
        <w:rPr>
          <w:rFonts w:ascii="Times New Roman" w:hAnsi="Times New Roman" w:cs="Times New Roman"/>
          <w:sz w:val="24"/>
          <w:szCs w:val="24"/>
        </w:rPr>
        <w:t xml:space="preserve">de </w:t>
      </w:r>
      <w:r w:rsidR="00BA28D0" w:rsidRPr="000743ED">
        <w:rPr>
          <w:rFonts w:ascii="Times New Roman" w:hAnsi="Times New Roman" w:cs="Times New Roman"/>
          <w:sz w:val="24"/>
          <w:szCs w:val="24"/>
        </w:rPr>
        <w:t>Pellegrue le</w:t>
      </w:r>
      <w:r w:rsidR="00AC1F59">
        <w:rPr>
          <w:rFonts w:ascii="Times New Roman" w:hAnsi="Times New Roman" w:cs="Times New Roman"/>
          <w:sz w:val="24"/>
          <w:szCs w:val="24"/>
        </w:rPr>
        <w:t xml:space="preserve"> 20 novembre 2014.</w:t>
      </w:r>
    </w:p>
    <w:p w:rsidR="00763BAB" w:rsidRPr="000743ED" w:rsidRDefault="00763BAB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 xml:space="preserve">Il est remis et à disposition de toute personne hébergée ou à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son représentant légal avec </w:t>
      </w:r>
      <w:r w:rsidRPr="000743ED">
        <w:rPr>
          <w:rFonts w:ascii="Times New Roman" w:hAnsi="Times New Roman" w:cs="Times New Roman"/>
          <w:sz w:val="24"/>
          <w:szCs w:val="24"/>
        </w:rPr>
        <w:t>le contrat de séjour. Il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 est affiché dans les locaux de </w:t>
      </w:r>
      <w:r w:rsidRPr="000743ED">
        <w:rPr>
          <w:rFonts w:ascii="Times New Roman" w:hAnsi="Times New Roman" w:cs="Times New Roman"/>
          <w:sz w:val="24"/>
          <w:szCs w:val="24"/>
        </w:rPr>
        <w:t>l'établissement.</w:t>
      </w:r>
      <w:r w:rsidR="000743ED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Le</w:t>
      </w:r>
      <w:r w:rsidR="000743ED" w:rsidRPr="000743ED">
        <w:rPr>
          <w:rFonts w:ascii="Times New Roman" w:hAnsi="Times New Roman" w:cs="Times New Roman"/>
          <w:sz w:val="24"/>
          <w:szCs w:val="24"/>
        </w:rPr>
        <w:t xml:space="preserve">s services du CCAS </w:t>
      </w:r>
      <w:r w:rsidR="00AC1F59">
        <w:rPr>
          <w:rFonts w:ascii="Times New Roman" w:hAnsi="Times New Roman" w:cs="Times New Roman"/>
          <w:sz w:val="24"/>
          <w:szCs w:val="24"/>
        </w:rPr>
        <w:t xml:space="preserve">sont </w:t>
      </w:r>
      <w:r w:rsidRPr="000743ED">
        <w:rPr>
          <w:rFonts w:ascii="Times New Roman" w:hAnsi="Times New Roman" w:cs="Times New Roman"/>
          <w:sz w:val="24"/>
          <w:szCs w:val="24"/>
        </w:rPr>
        <w:t xml:space="preserve">à la disposition de la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personne accueillie pour lui en </w:t>
      </w:r>
      <w:r w:rsidRPr="000743ED">
        <w:rPr>
          <w:rFonts w:ascii="Times New Roman" w:hAnsi="Times New Roman" w:cs="Times New Roman"/>
          <w:sz w:val="24"/>
          <w:szCs w:val="24"/>
        </w:rPr>
        <w:t>faciliter la compréhension, le cas échéant.</w:t>
      </w:r>
    </w:p>
    <w:p w:rsidR="00763BAB" w:rsidRPr="000743ED" w:rsidRDefault="00763BAB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Le présent règlement est révisé à chaque fois que</w:t>
      </w:r>
      <w:r w:rsidR="000743ED">
        <w:rPr>
          <w:rFonts w:ascii="Times New Roman" w:hAnsi="Times New Roman" w:cs="Times New Roman"/>
          <w:sz w:val="24"/>
          <w:szCs w:val="24"/>
        </w:rPr>
        <w:t xml:space="preserve"> nécessaire.</w:t>
      </w:r>
    </w:p>
    <w:p w:rsidR="00763BAB" w:rsidRPr="000743ED" w:rsidRDefault="00763BAB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BA6" w:rsidRPr="006B4E3D" w:rsidRDefault="000743E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1- </w:t>
      </w:r>
      <w:r w:rsidR="00947BA6"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>Cadre juridique</w:t>
      </w:r>
    </w:p>
    <w:p w:rsidR="005900E1" w:rsidRPr="0098020B" w:rsidRDefault="005900E1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47BA6" w:rsidRPr="000743ED" w:rsidRDefault="000743E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Résidence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 pour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ersonnes </w:t>
      </w:r>
      <w:r>
        <w:rPr>
          <w:rFonts w:ascii="Times New Roman" w:hAnsi="Times New Roman" w:cs="Times New Roman"/>
          <w:sz w:val="24"/>
          <w:szCs w:val="24"/>
        </w:rPr>
        <w:t>Â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gées </w:t>
      </w:r>
      <w:r>
        <w:rPr>
          <w:rFonts w:ascii="Times New Roman" w:hAnsi="Times New Roman" w:cs="Times New Roman"/>
          <w:sz w:val="24"/>
          <w:szCs w:val="24"/>
        </w:rPr>
        <w:t>de Pellegrue</w:t>
      </w:r>
      <w:r w:rsidR="00947BA6" w:rsidRPr="00074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constitu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e un établissement médicosocial </w:t>
      </w:r>
      <w:r w:rsidR="00947BA6" w:rsidRPr="000743ED">
        <w:rPr>
          <w:rFonts w:ascii="Times New Roman" w:hAnsi="Times New Roman" w:cs="Times New Roman"/>
          <w:sz w:val="24"/>
          <w:szCs w:val="24"/>
        </w:rPr>
        <w:t>au sens de la loi n°75-535 du 30 juin 1975 relative aux instituti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ons sociales et médicosociales, </w:t>
      </w:r>
      <w:r w:rsidR="00947BA6" w:rsidRPr="000743ED">
        <w:rPr>
          <w:rFonts w:ascii="Times New Roman" w:hAnsi="Times New Roman" w:cs="Times New Roman"/>
          <w:sz w:val="24"/>
          <w:szCs w:val="24"/>
        </w:rPr>
        <w:t>réformée par la loi n°2002-2 du 2 janvier 2002 de mo</w:t>
      </w:r>
      <w:r w:rsidR="00763BAB" w:rsidRPr="000743ED">
        <w:rPr>
          <w:rFonts w:ascii="Times New Roman" w:hAnsi="Times New Roman" w:cs="Times New Roman"/>
          <w:sz w:val="24"/>
          <w:szCs w:val="24"/>
        </w:rPr>
        <w:t>dernisation sociale (Art L.312-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1.I.6° du Code de l'action sociale et des familles).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Il s'agit plus précisément d'un </w:t>
      </w:r>
      <w:r w:rsidR="00947BA6" w:rsidRPr="000743ED">
        <w:rPr>
          <w:rFonts w:ascii="Times New Roman" w:hAnsi="Times New Roman" w:cs="Times New Roman"/>
          <w:sz w:val="24"/>
          <w:szCs w:val="24"/>
        </w:rPr>
        <w:t>Etablissement d'Hébergeme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nt pour Personnes Agées (EHPA). </w:t>
      </w:r>
      <w:r w:rsidR="00947BA6" w:rsidRPr="000743ED">
        <w:rPr>
          <w:rFonts w:ascii="Times New Roman" w:hAnsi="Times New Roman" w:cs="Times New Roman"/>
          <w:sz w:val="24"/>
          <w:szCs w:val="24"/>
        </w:rPr>
        <w:t>Il est géré par le Centre Communal d'Action Sociale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 (CCAS) de </w:t>
      </w:r>
      <w:r>
        <w:rPr>
          <w:rFonts w:ascii="Times New Roman" w:hAnsi="Times New Roman" w:cs="Times New Roman"/>
          <w:sz w:val="24"/>
          <w:szCs w:val="24"/>
        </w:rPr>
        <w:t xml:space="preserve">Pellegrue 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sous la 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responsabilité </w:t>
      </w:r>
      <w:r>
        <w:rPr>
          <w:rFonts w:ascii="Times New Roman" w:hAnsi="Times New Roman" w:cs="Times New Roman"/>
          <w:sz w:val="24"/>
          <w:szCs w:val="24"/>
        </w:rPr>
        <w:t>de son Président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 qui est cha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rgé du bon fonctionnement de la </w:t>
      </w:r>
      <w:r w:rsidR="00947BA6" w:rsidRPr="000743ED">
        <w:rPr>
          <w:rFonts w:ascii="Times New Roman" w:hAnsi="Times New Roman" w:cs="Times New Roman"/>
          <w:sz w:val="24"/>
          <w:szCs w:val="24"/>
        </w:rPr>
        <w:t>structure et qui fait en sorte d'a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ssurer le bien-être de tous les </w:t>
      </w:r>
      <w:r w:rsidR="00947BA6" w:rsidRPr="000743ED">
        <w:rPr>
          <w:rFonts w:ascii="Times New Roman" w:hAnsi="Times New Roman" w:cs="Times New Roman"/>
          <w:sz w:val="24"/>
          <w:szCs w:val="24"/>
        </w:rPr>
        <w:t>résidents.</w:t>
      </w:r>
    </w:p>
    <w:p w:rsidR="00763BAB" w:rsidRPr="000743ED" w:rsidRDefault="00763BAB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L'établissement est habilité à l'aide sociale. Les résiden</w:t>
      </w:r>
      <w:r w:rsidR="00763BAB" w:rsidRPr="000743ED">
        <w:rPr>
          <w:rFonts w:ascii="Times New Roman" w:hAnsi="Times New Roman" w:cs="Times New Roman"/>
          <w:sz w:val="24"/>
          <w:szCs w:val="24"/>
        </w:rPr>
        <w:t xml:space="preserve">ts peuvent bénéficier de l'Aide </w:t>
      </w:r>
      <w:r w:rsidRPr="000743ED">
        <w:rPr>
          <w:rFonts w:ascii="Times New Roman" w:hAnsi="Times New Roman" w:cs="Times New Roman"/>
          <w:sz w:val="24"/>
          <w:szCs w:val="24"/>
        </w:rPr>
        <w:t>Personnalisé pour le Logement (APL).</w:t>
      </w:r>
    </w:p>
    <w:p w:rsidR="00257089" w:rsidRPr="000743ED" w:rsidRDefault="00257089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BA6" w:rsidRPr="006B4E3D" w:rsidRDefault="000743E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2- </w:t>
      </w:r>
      <w:r w:rsidR="00947BA6"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>Respect des droits du résident</w:t>
      </w:r>
    </w:p>
    <w:p w:rsidR="006B4E3D" w:rsidRPr="0098020B" w:rsidRDefault="006B4E3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F06A16" w:rsidRPr="000743ED" w:rsidRDefault="000743E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Droits et libertés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Le résident est une personne qui a droit au respect de ses libertés fondamentales :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 xml:space="preserve">- respect </w:t>
      </w:r>
      <w:r w:rsidR="000743ED">
        <w:rPr>
          <w:rFonts w:ascii="Times New Roman" w:hAnsi="Times New Roman" w:cs="Times New Roman"/>
          <w:sz w:val="24"/>
          <w:szCs w:val="24"/>
        </w:rPr>
        <w:t>de la dignité et de l'intégrité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respect de la vie privée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liberté d'opinion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lastRenderedPageBreak/>
        <w:t>- liberté de culte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droit à l'information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liberté de circulation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F06A16" w:rsidRPr="000A45B5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droit aux visites.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Ce respect doit également s’exprimer réciproquement à l’égard :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du personnel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des intervenants extérieurs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des autres résidents</w:t>
      </w:r>
      <w:r w:rsidR="000743ED">
        <w:rPr>
          <w:rFonts w:ascii="Times New Roman" w:hAnsi="Times New Roman" w:cs="Times New Roman"/>
          <w:sz w:val="24"/>
          <w:szCs w:val="24"/>
        </w:rPr>
        <w:t> ;</w:t>
      </w:r>
    </w:p>
    <w:p w:rsidR="00F06A16" w:rsidRPr="006B4E3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- de leurs proches.</w:t>
      </w:r>
    </w:p>
    <w:p w:rsidR="009A3DD4" w:rsidRPr="009A3DD4" w:rsidRDefault="009A3DD4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0743E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Règles de confidentialité</w:t>
      </w:r>
    </w:p>
    <w:p w:rsidR="00F06A16" w:rsidRPr="006B4E3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Les personnes intervenant au sein du logement-foyer sont tenues à une obligation de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discrétion professionnelle pour tous les faits, informations ou documents dont ils ont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connaissance dans l'exercice de leur fonction.</w:t>
      </w:r>
      <w:r w:rsidR="000A45B5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Ces règles s'imposent de la même manière à toute personne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intervenant à quelque titre que ce soit dans </w:t>
      </w:r>
      <w:r w:rsidR="00AC1F59">
        <w:rPr>
          <w:rFonts w:ascii="Times New Roman" w:hAnsi="Times New Roman" w:cs="Times New Roman"/>
          <w:sz w:val="24"/>
          <w:szCs w:val="24"/>
        </w:rPr>
        <w:t>la résidence</w:t>
      </w:r>
      <w:r w:rsidRPr="000743ED">
        <w:rPr>
          <w:rFonts w:ascii="Times New Roman" w:hAnsi="Times New Roman" w:cs="Times New Roman"/>
          <w:sz w:val="24"/>
          <w:szCs w:val="24"/>
        </w:rPr>
        <w:t>.</w:t>
      </w:r>
    </w:p>
    <w:p w:rsidR="009A3DD4" w:rsidRPr="009A3DD4" w:rsidRDefault="009A3DD4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0A45B5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Droit de consultation</w:t>
      </w:r>
    </w:p>
    <w:p w:rsidR="00F06A16" w:rsidRPr="006B4E3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En application de la loi n°78-17 du 6 janvier 1978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relative à l'informatique, aux </w:t>
      </w:r>
      <w:r w:rsidRPr="000743ED">
        <w:rPr>
          <w:rFonts w:ascii="Times New Roman" w:hAnsi="Times New Roman" w:cs="Times New Roman"/>
          <w:sz w:val="24"/>
          <w:szCs w:val="24"/>
        </w:rPr>
        <w:t>fichiers et aux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libertés, chaque résident dispose de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s droits d'opposition (art.26), </w:t>
      </w:r>
      <w:r w:rsidRPr="000743ED">
        <w:rPr>
          <w:rFonts w:ascii="Times New Roman" w:hAnsi="Times New Roman" w:cs="Times New Roman"/>
          <w:sz w:val="24"/>
          <w:szCs w:val="24"/>
        </w:rPr>
        <w:t>d'accès (art.34 à 38) et de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rectification (art.36) des données le concernant.</w:t>
      </w:r>
    </w:p>
    <w:p w:rsidR="009A3DD4" w:rsidRPr="009A3DD4" w:rsidRDefault="009A3DD4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0A45B5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Prévention de la violence et de la maltraitance</w:t>
      </w:r>
    </w:p>
    <w:p w:rsidR="00F06A1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La violence verbale et physique ainsi que toute forme de mauvais traitement par excès ou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par négligence sont interdites. </w:t>
      </w:r>
      <w:r w:rsidR="00862A06" w:rsidRPr="000743ED">
        <w:rPr>
          <w:rFonts w:ascii="Times New Roman" w:hAnsi="Times New Roman" w:cs="Times New Roman"/>
          <w:sz w:val="24"/>
          <w:szCs w:val="24"/>
        </w:rPr>
        <w:t>Toute</w:t>
      </w:r>
      <w:r w:rsidR="00862A06">
        <w:rPr>
          <w:rFonts w:ascii="Times New Roman" w:hAnsi="Times New Roman" w:cs="Times New Roman"/>
          <w:sz w:val="24"/>
          <w:szCs w:val="24"/>
        </w:rPr>
        <w:t>s</w:t>
      </w:r>
      <w:r w:rsidR="00862A0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862A06">
        <w:rPr>
          <w:rFonts w:ascii="Times New Roman" w:hAnsi="Times New Roman" w:cs="Times New Roman"/>
          <w:sz w:val="24"/>
          <w:szCs w:val="24"/>
        </w:rPr>
        <w:t xml:space="preserve">les </w:t>
      </w:r>
      <w:r w:rsidR="00862A06" w:rsidRPr="000743ED">
        <w:rPr>
          <w:rFonts w:ascii="Times New Roman" w:hAnsi="Times New Roman" w:cs="Times New Roman"/>
          <w:sz w:val="24"/>
          <w:szCs w:val="24"/>
        </w:rPr>
        <w:t>personne</w:t>
      </w:r>
      <w:r w:rsidR="00862A06">
        <w:rPr>
          <w:rFonts w:ascii="Times New Roman" w:hAnsi="Times New Roman" w:cs="Times New Roman"/>
          <w:sz w:val="24"/>
          <w:szCs w:val="24"/>
        </w:rPr>
        <w:t>s</w:t>
      </w:r>
      <w:r w:rsidR="00862A06" w:rsidRPr="000743ED">
        <w:rPr>
          <w:rFonts w:ascii="Times New Roman" w:hAnsi="Times New Roman" w:cs="Times New Roman"/>
          <w:sz w:val="24"/>
          <w:szCs w:val="24"/>
        </w:rPr>
        <w:t xml:space="preserve"> intervenant dans le service </w:t>
      </w:r>
      <w:r w:rsidR="00862A06">
        <w:rPr>
          <w:rFonts w:ascii="Times New Roman" w:hAnsi="Times New Roman" w:cs="Times New Roman"/>
          <w:sz w:val="24"/>
          <w:szCs w:val="24"/>
        </w:rPr>
        <w:t>ont</w:t>
      </w:r>
      <w:r w:rsidR="00862A06" w:rsidRPr="000743ED">
        <w:rPr>
          <w:rFonts w:ascii="Times New Roman" w:hAnsi="Times New Roman" w:cs="Times New Roman"/>
          <w:sz w:val="24"/>
          <w:szCs w:val="24"/>
        </w:rPr>
        <w:t xml:space="preserve"> l’obligation de dénoncer par oral et/ou par écrit au responsable d'établissement, tout acte ou suspicion d'acte de maltraitance observé dans l’exercice de leurs fonctions. </w:t>
      </w:r>
      <w:r w:rsidRPr="000743ED">
        <w:rPr>
          <w:rFonts w:ascii="Times New Roman" w:hAnsi="Times New Roman" w:cs="Times New Roman"/>
          <w:sz w:val="24"/>
          <w:szCs w:val="24"/>
        </w:rPr>
        <w:t>Ils sont alors protégés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conformément à la lé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gislation en vigueur. Les faits </w:t>
      </w:r>
      <w:r w:rsidRPr="000743ED">
        <w:rPr>
          <w:rFonts w:ascii="Times New Roman" w:hAnsi="Times New Roman" w:cs="Times New Roman"/>
          <w:sz w:val="24"/>
          <w:szCs w:val="24"/>
        </w:rPr>
        <w:t>de violence sur autrui sont susceptibles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d'entraîner des procédures administratives et judiciaires.</w:t>
      </w:r>
    </w:p>
    <w:p w:rsidR="009A3DD4" w:rsidRPr="009A3DD4" w:rsidRDefault="009A3DD4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9A3DD4" w:rsidRDefault="000A45B5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DD4">
        <w:rPr>
          <w:rFonts w:ascii="Times New Roman" w:hAnsi="Times New Roman" w:cs="Times New Roman"/>
          <w:b/>
          <w:bCs/>
          <w:sz w:val="24"/>
          <w:szCs w:val="24"/>
        </w:rPr>
        <w:t xml:space="preserve">3.5- </w:t>
      </w:r>
      <w:r w:rsidR="00947BA6" w:rsidRPr="009A3DD4">
        <w:rPr>
          <w:rFonts w:ascii="Times New Roman" w:hAnsi="Times New Roman" w:cs="Times New Roman"/>
          <w:b/>
          <w:bCs/>
          <w:sz w:val="24"/>
          <w:szCs w:val="24"/>
        </w:rPr>
        <w:t>Conseil de la Vie Sociale</w:t>
      </w:r>
    </w:p>
    <w:p w:rsidR="00947BA6" w:rsidRPr="009A3DD4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D4">
        <w:rPr>
          <w:rFonts w:ascii="Times New Roman" w:hAnsi="Times New Roman" w:cs="Times New Roman"/>
          <w:sz w:val="24"/>
          <w:szCs w:val="24"/>
        </w:rPr>
        <w:t>Afin d'associer les résidents, leur famille et le personnel au fonctionnement de</w:t>
      </w:r>
      <w:r w:rsidR="00F06A16" w:rsidRPr="009A3DD4">
        <w:rPr>
          <w:rFonts w:ascii="Times New Roman" w:hAnsi="Times New Roman" w:cs="Times New Roman"/>
          <w:sz w:val="24"/>
          <w:szCs w:val="24"/>
        </w:rPr>
        <w:t xml:space="preserve"> </w:t>
      </w:r>
      <w:r w:rsidRPr="009A3DD4">
        <w:rPr>
          <w:rFonts w:ascii="Times New Roman" w:hAnsi="Times New Roman" w:cs="Times New Roman"/>
          <w:sz w:val="24"/>
          <w:szCs w:val="24"/>
        </w:rPr>
        <w:t>l'établissement et conformément aux dispositions du décret n°2004-287 du 25 mars 2004,</w:t>
      </w:r>
      <w:r w:rsidR="00F06A16" w:rsidRPr="009A3DD4">
        <w:rPr>
          <w:rFonts w:ascii="Times New Roman" w:hAnsi="Times New Roman" w:cs="Times New Roman"/>
          <w:sz w:val="24"/>
          <w:szCs w:val="24"/>
        </w:rPr>
        <w:t xml:space="preserve"> </w:t>
      </w:r>
      <w:r w:rsidRPr="009A3DD4">
        <w:rPr>
          <w:rFonts w:ascii="Times New Roman" w:hAnsi="Times New Roman" w:cs="Times New Roman"/>
          <w:sz w:val="24"/>
          <w:szCs w:val="24"/>
        </w:rPr>
        <w:t>des réunions sont organisé</w:t>
      </w:r>
      <w:r w:rsidR="009A3DD4" w:rsidRPr="009A3DD4">
        <w:rPr>
          <w:rFonts w:ascii="Times New Roman" w:hAnsi="Times New Roman" w:cs="Times New Roman"/>
          <w:sz w:val="24"/>
          <w:szCs w:val="24"/>
        </w:rPr>
        <w:t>es en Conseil de la Vie Sociale.</w:t>
      </w:r>
    </w:p>
    <w:p w:rsidR="00F06A16" w:rsidRPr="009A3DD4" w:rsidRDefault="00F06A1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BA6" w:rsidRPr="006B4E3D" w:rsidRDefault="000A45B5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E3D">
        <w:rPr>
          <w:rFonts w:ascii="Times New Roman" w:hAnsi="Times New Roman" w:cs="Times New Roman"/>
          <w:b/>
          <w:bCs/>
          <w:sz w:val="24"/>
          <w:szCs w:val="24"/>
          <w:u w:val="single"/>
        </w:rPr>
        <w:t>3- Fonctionnement de l’établissement</w:t>
      </w:r>
    </w:p>
    <w:p w:rsidR="006B4E3D" w:rsidRPr="0098020B" w:rsidRDefault="006B4E3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0A45B5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Les conditions d'admission</w:t>
      </w:r>
    </w:p>
    <w:p w:rsidR="00947BA6" w:rsidRPr="000743ED" w:rsidRDefault="006B4E3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Toute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 demande de logement doit être adressée au Prési</w:t>
      </w:r>
      <w:r>
        <w:rPr>
          <w:rFonts w:ascii="Times New Roman" w:hAnsi="Times New Roman" w:cs="Times New Roman"/>
          <w:sz w:val="24"/>
          <w:szCs w:val="24"/>
        </w:rPr>
        <w:t>dent du CCA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à l’aide du dossier prévu à cet effet</w:t>
      </w:r>
      <w:r w:rsidR="00947BA6" w:rsidRPr="00074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Les entrées sont prononcée</w:t>
      </w:r>
      <w:r>
        <w:rPr>
          <w:rFonts w:ascii="Times New Roman" w:hAnsi="Times New Roman" w:cs="Times New Roman"/>
          <w:sz w:val="24"/>
          <w:szCs w:val="24"/>
        </w:rPr>
        <w:t>s par la commission d'admission d’attribution des logements.</w:t>
      </w:r>
    </w:p>
    <w:p w:rsidR="00F06A16" w:rsidRPr="009535E7" w:rsidRDefault="00F06A1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6B4E3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Contrat de séjour</w:t>
      </w:r>
    </w:p>
    <w:p w:rsidR="00947BA6" w:rsidRPr="000743ED" w:rsidRDefault="006B4E3D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CCAS</w:t>
      </w:r>
      <w:r w:rsidR="00947BA6" w:rsidRPr="000743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 xml:space="preserve">s'engage à signer avec 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la personne accueillie et/ou </w:t>
      </w:r>
      <w:r w:rsidR="00947BA6" w:rsidRPr="000743ED">
        <w:rPr>
          <w:rFonts w:ascii="Times New Roman" w:hAnsi="Times New Roman" w:cs="Times New Roman"/>
          <w:sz w:val="24"/>
          <w:szCs w:val="24"/>
        </w:rPr>
        <w:t>son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représentant légal un contrat de séjour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. Il est </w:t>
      </w:r>
      <w:r w:rsidR="00947BA6" w:rsidRPr="000743ED">
        <w:rPr>
          <w:rFonts w:ascii="Times New Roman" w:hAnsi="Times New Roman" w:cs="Times New Roman"/>
          <w:sz w:val="24"/>
          <w:szCs w:val="24"/>
        </w:rPr>
        <w:t>établi et remis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à chaque personne lors de son admission en même temps que le présent règlement de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fonctionnement.</w:t>
      </w:r>
    </w:p>
    <w:p w:rsidR="00F06A16" w:rsidRPr="009535E7" w:rsidRDefault="00F06A1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9535E7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3.2-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 xml:space="preserve"> Conditions de résiliation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Si la santé d'un résident, sa dépendance physique ou psychique vient à s'altérer et ne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correspond plus aux conditions requises </w:t>
      </w:r>
      <w:r w:rsidR="00ED5D5F">
        <w:rPr>
          <w:rFonts w:ascii="Times New Roman" w:hAnsi="Times New Roman" w:cs="Times New Roman"/>
          <w:sz w:val="24"/>
          <w:szCs w:val="24"/>
        </w:rPr>
        <w:t>de tel sorte que</w:t>
      </w:r>
      <w:r w:rsidRPr="000743ED">
        <w:rPr>
          <w:rFonts w:ascii="Times New Roman" w:hAnsi="Times New Roman" w:cs="Times New Roman"/>
          <w:sz w:val="24"/>
          <w:szCs w:val="24"/>
        </w:rPr>
        <w:t xml:space="preserve"> le maintien dudit résident au sein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du </w:t>
      </w:r>
      <w:r w:rsidR="00ED5D5F">
        <w:rPr>
          <w:rFonts w:ascii="Times New Roman" w:hAnsi="Times New Roman" w:cs="Times New Roman"/>
          <w:sz w:val="24"/>
          <w:szCs w:val="24"/>
        </w:rPr>
        <w:t>résidence</w:t>
      </w:r>
      <w:r w:rsidRPr="000743ED">
        <w:rPr>
          <w:rFonts w:ascii="Times New Roman" w:hAnsi="Times New Roman" w:cs="Times New Roman"/>
          <w:sz w:val="24"/>
          <w:szCs w:val="24"/>
        </w:rPr>
        <w:t xml:space="preserve"> ne peut être envisagé parce que sa sécurité et son confort n'y sont plus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assuré de manière satisfaisante, le départ du résident pourra être exigé dans les </w:t>
      </w:r>
      <w:r w:rsidR="00ED5D5F">
        <w:rPr>
          <w:rFonts w:ascii="Times New Roman" w:hAnsi="Times New Roman" w:cs="Times New Roman"/>
          <w:sz w:val="24"/>
          <w:szCs w:val="24"/>
        </w:rPr>
        <w:t>deux</w:t>
      </w:r>
      <w:r w:rsidRPr="000743ED">
        <w:rPr>
          <w:rFonts w:ascii="Times New Roman" w:hAnsi="Times New Roman" w:cs="Times New Roman"/>
          <w:sz w:val="24"/>
          <w:szCs w:val="24"/>
        </w:rPr>
        <w:t xml:space="preserve"> mois en fonction de la gravit</w:t>
      </w:r>
      <w:r w:rsidR="00ED5D5F">
        <w:rPr>
          <w:rFonts w:ascii="Times New Roman" w:hAnsi="Times New Roman" w:cs="Times New Roman"/>
          <w:sz w:val="24"/>
          <w:szCs w:val="24"/>
        </w:rPr>
        <w:t>é de la situation de dépendance.</w:t>
      </w:r>
    </w:p>
    <w:p w:rsidR="00F06A16" w:rsidRPr="000743ED" w:rsidRDefault="00F06A1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BA6" w:rsidRPr="00D16AB8" w:rsidRDefault="00D16AB8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3.4- 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Sécurité des biens et des personnes, responsabilités</w:t>
      </w:r>
    </w:p>
    <w:p w:rsidR="00947BA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lastRenderedPageBreak/>
        <w:t>Pour des raisons de sécurité et, d'une manière générale, en cas de force majeure, le</w:t>
      </w:r>
      <w:r w:rsid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personnel de la </w:t>
      </w:r>
      <w:r w:rsidR="00D16AB8">
        <w:rPr>
          <w:rFonts w:ascii="Times New Roman" w:hAnsi="Times New Roman" w:cs="Times New Roman"/>
          <w:sz w:val="24"/>
          <w:szCs w:val="24"/>
        </w:rPr>
        <w:t>r</w:t>
      </w:r>
      <w:r w:rsidRPr="000743ED">
        <w:rPr>
          <w:rFonts w:ascii="Times New Roman" w:hAnsi="Times New Roman" w:cs="Times New Roman"/>
          <w:sz w:val="24"/>
          <w:szCs w:val="24"/>
        </w:rPr>
        <w:t>ésidence peut être amené à pénétrer dans les logements.</w:t>
      </w:r>
    </w:p>
    <w:p w:rsidR="00F06A1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L'établissement ne peut être tenu pour responsable d</w:t>
      </w:r>
      <w:r w:rsidR="00F06A16" w:rsidRPr="000743ED">
        <w:rPr>
          <w:rFonts w:ascii="Times New Roman" w:hAnsi="Times New Roman" w:cs="Times New Roman"/>
          <w:sz w:val="24"/>
          <w:szCs w:val="24"/>
        </w:rPr>
        <w:t>e</w:t>
      </w:r>
      <w:r w:rsidR="009A3DD4">
        <w:rPr>
          <w:rFonts w:ascii="Times New Roman" w:hAnsi="Times New Roman" w:cs="Times New Roman"/>
          <w:sz w:val="24"/>
          <w:szCs w:val="24"/>
        </w:rPr>
        <w:t xml:space="preserve"> la perte ou de la disparition </w:t>
      </w:r>
      <w:r w:rsidRPr="000743ED">
        <w:rPr>
          <w:rFonts w:ascii="Times New Roman" w:hAnsi="Times New Roman" w:cs="Times New Roman"/>
          <w:sz w:val="24"/>
          <w:szCs w:val="24"/>
        </w:rPr>
        <w:t>d'objets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personnels </w:t>
      </w:r>
      <w:r w:rsidR="009652C3" w:rsidRPr="000743ED">
        <w:rPr>
          <w:rFonts w:ascii="Times New Roman" w:hAnsi="Times New Roman" w:cs="Times New Roman"/>
          <w:sz w:val="24"/>
          <w:szCs w:val="24"/>
        </w:rPr>
        <w:t>appartenant</w:t>
      </w:r>
      <w:r w:rsidRPr="000743ED">
        <w:rPr>
          <w:rFonts w:ascii="Times New Roman" w:hAnsi="Times New Roman" w:cs="Times New Roman"/>
          <w:sz w:val="24"/>
          <w:szCs w:val="24"/>
        </w:rPr>
        <w:t xml:space="preserve"> aux résidents. </w:t>
      </w:r>
    </w:p>
    <w:p w:rsidR="00F06A16" w:rsidRPr="000743ED" w:rsidRDefault="00F06A1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BA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16AB8" w:rsidRPr="00D16AB8">
        <w:rPr>
          <w:rFonts w:ascii="Times New Roman" w:hAnsi="Times New Roman" w:cs="Times New Roman"/>
          <w:b/>
          <w:bCs/>
          <w:sz w:val="24"/>
          <w:szCs w:val="24"/>
          <w:u w:val="single"/>
        </w:rPr>
        <w:t>- Vie collective</w:t>
      </w:r>
    </w:p>
    <w:p w:rsidR="00D16AB8" w:rsidRPr="0098020B" w:rsidRDefault="00D16AB8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3ED">
        <w:rPr>
          <w:rFonts w:ascii="Times New Roman" w:hAnsi="Times New Roman" w:cs="Times New Roman"/>
          <w:b/>
          <w:bCs/>
          <w:sz w:val="24"/>
          <w:szCs w:val="24"/>
        </w:rPr>
        <w:t>4.1- Règles de conduite</w:t>
      </w:r>
    </w:p>
    <w:p w:rsidR="00947BA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4.1.1</w:t>
      </w:r>
      <w:r w:rsidR="00B632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Respect d'autrui</w:t>
      </w:r>
    </w:p>
    <w:p w:rsidR="00F06A1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La vie collective et le respect des droits et des libertés respectifs impliquent le respect des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règles de politesse, de courtoisie et de convivialité.</w:t>
      </w:r>
    </w:p>
    <w:p w:rsidR="00947BA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Afin de préserver les libertés et la quiétude de chacun, il est demandé aux résidents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d'adopter un comportement compatible avec la vie en communauté, et notamment :</w:t>
      </w:r>
    </w:p>
    <w:p w:rsidR="00947BA6" w:rsidRPr="000743ED" w:rsidRDefault="00F06A1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 xml:space="preserve">– </w:t>
      </w:r>
      <w:r w:rsidR="00947BA6" w:rsidRPr="000743ED">
        <w:rPr>
          <w:rFonts w:ascii="Times New Roman" w:hAnsi="Times New Roman" w:cs="Times New Roman"/>
          <w:sz w:val="24"/>
          <w:szCs w:val="24"/>
        </w:rPr>
        <w:t>de jouir paisiblement de son logement et respecter le calme de la résidence,</w:t>
      </w:r>
      <w:r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particulièrement entre 22 h 00 et 7 h 00. Il est conseillé d'adapter des casques d'écoute</w:t>
      </w:r>
      <w:r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="00947BA6" w:rsidRPr="000743ED">
        <w:rPr>
          <w:rFonts w:ascii="Times New Roman" w:hAnsi="Times New Roman" w:cs="Times New Roman"/>
          <w:sz w:val="24"/>
          <w:szCs w:val="24"/>
        </w:rPr>
        <w:t>sur les postes de télévision en cas de perte auditive ;</w:t>
      </w:r>
    </w:p>
    <w:p w:rsidR="00947BA6" w:rsidRPr="000743ED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– de ne pas abuser de boissons alcoolisées ;</w:t>
      </w:r>
    </w:p>
    <w:p w:rsidR="00F06A1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– de maintenir l'hygiène du logement, ainsi que l'hygiène corporelle et vestimentaire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décente.</w:t>
      </w:r>
    </w:p>
    <w:p w:rsidR="00947BA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4.1.2 – Congés</w:t>
      </w:r>
    </w:p>
    <w:p w:rsidR="00F06A1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Tout résident peut s'absenter selon ses convenances. Les résidents jouissent de leur entière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liberté et peuvent entrer et sortir à toute heure en respectant la tranquillité des autres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 xml:space="preserve">résidents, de jour comme de nuit. Ils devront, cependant, prévenir </w:t>
      </w:r>
      <w:r w:rsidR="00D16AB8">
        <w:rPr>
          <w:rFonts w:ascii="Times New Roman" w:hAnsi="Times New Roman" w:cs="Times New Roman"/>
          <w:sz w:val="24"/>
          <w:szCs w:val="24"/>
        </w:rPr>
        <w:t xml:space="preserve">les services du CCAS </w:t>
      </w:r>
      <w:r w:rsidRPr="000743ED">
        <w:rPr>
          <w:rFonts w:ascii="Times New Roman" w:hAnsi="Times New Roman" w:cs="Times New Roman"/>
          <w:sz w:val="24"/>
          <w:szCs w:val="24"/>
        </w:rPr>
        <w:t xml:space="preserve">en cas d'absence </w:t>
      </w:r>
      <w:r w:rsidR="00D16AB8">
        <w:rPr>
          <w:rFonts w:ascii="Times New Roman" w:hAnsi="Times New Roman" w:cs="Times New Roman"/>
          <w:sz w:val="24"/>
          <w:szCs w:val="24"/>
        </w:rPr>
        <w:t>prolongée.</w:t>
      </w:r>
    </w:p>
    <w:p w:rsidR="00947BA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4.1.3 - Respect des biens et équipements collectifs</w:t>
      </w:r>
    </w:p>
    <w:p w:rsidR="00F06A16" w:rsidRPr="00D16AB8" w:rsidRDefault="00947BA6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Chaque personne hébergée doit veiller à ne pas nuire à la propreté des locaux et respecter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le mobilier mis à sa disposition. Les dégradations volontaires sont susceptibles d'être mises à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la charge financière de leur auteur.</w:t>
      </w:r>
    </w:p>
    <w:p w:rsidR="009652C3" w:rsidRPr="009652C3" w:rsidRDefault="009652C3" w:rsidP="00D16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F06A16" w:rsidRPr="000743ED" w:rsidRDefault="009652C3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F63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7BA6" w:rsidRPr="000743ED">
        <w:rPr>
          <w:rFonts w:ascii="Times New Roman" w:hAnsi="Times New Roman" w:cs="Times New Roman"/>
          <w:b/>
          <w:bCs/>
          <w:sz w:val="24"/>
          <w:szCs w:val="24"/>
        </w:rPr>
        <w:t>- Organisation des locaux privés et collectifs</w:t>
      </w:r>
    </w:p>
    <w:p w:rsidR="00947BA6" w:rsidRPr="00D16AB8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4.</w:t>
      </w:r>
      <w:r w:rsidR="00B632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2.1- </w:t>
      </w: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Les locaux privés</w:t>
      </w:r>
    </w:p>
    <w:p w:rsidR="00947BA6" w:rsidRPr="00D16AB8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Les logements ne sont pas meublés. Chaque logement comporte des appareils et</w:t>
      </w:r>
      <w:r w:rsidR="00F06A16" w:rsidRP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D16AB8">
        <w:rPr>
          <w:rFonts w:ascii="Times New Roman" w:hAnsi="Times New Roman" w:cs="Times New Roman"/>
          <w:sz w:val="24"/>
          <w:szCs w:val="24"/>
        </w:rPr>
        <w:t>installations que le résident doit utiliser normalement pour préserver leur bon état de</w:t>
      </w:r>
      <w:r w:rsidR="00F06A16" w:rsidRP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D16AB8">
        <w:rPr>
          <w:rFonts w:ascii="Times New Roman" w:hAnsi="Times New Roman" w:cs="Times New Roman"/>
          <w:sz w:val="24"/>
          <w:szCs w:val="24"/>
        </w:rPr>
        <w:t>marche. Le remplacement des appareils et leur installation est à la charge du résident en</w:t>
      </w:r>
      <w:r w:rsidR="00F06A16" w:rsidRP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D16AB8">
        <w:rPr>
          <w:rFonts w:ascii="Times New Roman" w:hAnsi="Times New Roman" w:cs="Times New Roman"/>
          <w:sz w:val="24"/>
          <w:szCs w:val="24"/>
        </w:rPr>
        <w:t>cas de remplacement pour mauvais usage.</w:t>
      </w:r>
      <w:r w:rsidR="00AC1F59">
        <w:rPr>
          <w:rFonts w:ascii="Times New Roman" w:hAnsi="Times New Roman" w:cs="Times New Roman"/>
          <w:sz w:val="24"/>
          <w:szCs w:val="24"/>
        </w:rPr>
        <w:t xml:space="preserve"> Chaque logement est également équipé de détecteurs e fumée.</w:t>
      </w:r>
    </w:p>
    <w:p w:rsidR="00947BA6" w:rsidRPr="00D16AB8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Il est strictement interdit :</w:t>
      </w:r>
    </w:p>
    <w:p w:rsidR="00947BA6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 xml:space="preserve">D'effectuer des </w:t>
      </w:r>
      <w:r w:rsidR="00F06A16" w:rsidRPr="00D16AB8">
        <w:rPr>
          <w:rFonts w:ascii="Times New Roman" w:hAnsi="Times New Roman" w:cs="Times New Roman"/>
          <w:sz w:val="24"/>
          <w:szCs w:val="24"/>
        </w:rPr>
        <w:t>scellements</w:t>
      </w:r>
      <w:r w:rsidRPr="00D16AB8">
        <w:rPr>
          <w:rFonts w:ascii="Times New Roman" w:hAnsi="Times New Roman" w:cs="Times New Roman"/>
          <w:sz w:val="24"/>
          <w:szCs w:val="24"/>
        </w:rPr>
        <w:t xml:space="preserve"> dans les murs ;</w:t>
      </w:r>
    </w:p>
    <w:p w:rsidR="00947BA6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De poser des verrous, targettes ou chaîne de sécurité ;</w:t>
      </w:r>
    </w:p>
    <w:p w:rsidR="00947BA6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De jeter quoi que ce soit par les fenêtres et d'évacuer dans les éviers</w:t>
      </w:r>
      <w:r w:rsidR="00F06A16" w:rsidRP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D16AB8">
        <w:rPr>
          <w:rFonts w:ascii="Times New Roman" w:hAnsi="Times New Roman" w:cs="Times New Roman"/>
          <w:sz w:val="24"/>
          <w:szCs w:val="24"/>
        </w:rPr>
        <w:t>ou les sanitaires des détritus susceptibles d'obstruer les canalisations ;</w:t>
      </w:r>
    </w:p>
    <w:p w:rsidR="00947BA6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De boucher les prises d'air ;</w:t>
      </w:r>
    </w:p>
    <w:p w:rsidR="00947BA6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D'entreposer dans le logement des matières inflammables,</w:t>
      </w:r>
      <w:r w:rsidR="00F06A16" w:rsidRPr="00D16AB8">
        <w:rPr>
          <w:rFonts w:ascii="Times New Roman" w:hAnsi="Times New Roman" w:cs="Times New Roman"/>
          <w:sz w:val="24"/>
          <w:szCs w:val="24"/>
        </w:rPr>
        <w:t xml:space="preserve"> </w:t>
      </w:r>
      <w:r w:rsidRPr="00D16AB8">
        <w:rPr>
          <w:rFonts w:ascii="Times New Roman" w:hAnsi="Times New Roman" w:cs="Times New Roman"/>
          <w:sz w:val="24"/>
          <w:szCs w:val="24"/>
        </w:rPr>
        <w:t>dangereuses ou dégageant de mauvaises odeurs ;</w:t>
      </w:r>
    </w:p>
    <w:p w:rsidR="00D16AB8" w:rsidRPr="00D16AB8" w:rsidRDefault="00947BA6" w:rsidP="009652C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B8">
        <w:rPr>
          <w:rFonts w:ascii="Times New Roman" w:hAnsi="Times New Roman" w:cs="Times New Roman"/>
          <w:sz w:val="24"/>
          <w:szCs w:val="24"/>
        </w:rPr>
        <w:t>D'utiliser des réchauds à combustible liquide ou gazeux.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 xml:space="preserve">L'entretien du logement est à la charge du résident. 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La ligne de téléphone est personnelle et il appartient au résident de la faire installer.</w:t>
      </w:r>
    </w:p>
    <w:p w:rsidR="00F06A16" w:rsidRPr="00D16AB8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Afin de respecter l'intimité des résidents, tout personnel intervenant au sein de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l'établissement est tenu de s'annoncer avant d'entrer chez un résident.</w:t>
      </w:r>
    </w:p>
    <w:p w:rsidR="00947BA6" w:rsidRPr="00D16AB8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>4.2.2</w:t>
      </w:r>
      <w:r w:rsidR="00B632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D16A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Les locaux collectifs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Les résidents ont des installations collectives à leur disposition :</w:t>
      </w:r>
    </w:p>
    <w:p w:rsidR="00947BA6" w:rsidRPr="00B632CE" w:rsidRDefault="00947BA6" w:rsidP="009652C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2CE">
        <w:rPr>
          <w:rFonts w:ascii="Times New Roman" w:hAnsi="Times New Roman" w:cs="Times New Roman"/>
          <w:sz w:val="24"/>
          <w:szCs w:val="24"/>
        </w:rPr>
        <w:t>Un salon</w:t>
      </w:r>
      <w:r w:rsidR="005900E1">
        <w:rPr>
          <w:rFonts w:ascii="Times New Roman" w:hAnsi="Times New Roman" w:cs="Times New Roman"/>
          <w:sz w:val="24"/>
          <w:szCs w:val="24"/>
        </w:rPr>
        <w:t>, climatisé l’été,</w:t>
      </w:r>
      <w:r w:rsidRPr="00B632CE">
        <w:rPr>
          <w:rFonts w:ascii="Times New Roman" w:hAnsi="Times New Roman" w:cs="Times New Roman"/>
          <w:sz w:val="24"/>
          <w:szCs w:val="24"/>
        </w:rPr>
        <w:t xml:space="preserve"> ave</w:t>
      </w:r>
      <w:r w:rsidR="00B632CE" w:rsidRPr="00B632CE">
        <w:rPr>
          <w:rFonts w:ascii="Times New Roman" w:hAnsi="Times New Roman" w:cs="Times New Roman"/>
          <w:sz w:val="24"/>
          <w:szCs w:val="24"/>
        </w:rPr>
        <w:t>c télévision au rez-de-chaussée ;</w:t>
      </w:r>
    </w:p>
    <w:p w:rsidR="00947BA6" w:rsidRPr="00B632CE" w:rsidRDefault="00947BA6" w:rsidP="009652C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2CE">
        <w:rPr>
          <w:rFonts w:ascii="Times New Roman" w:hAnsi="Times New Roman" w:cs="Times New Roman"/>
          <w:sz w:val="24"/>
          <w:szCs w:val="24"/>
        </w:rPr>
        <w:lastRenderedPageBreak/>
        <w:t xml:space="preserve">Un </w:t>
      </w:r>
      <w:r w:rsidR="00B632CE" w:rsidRPr="00B632CE">
        <w:rPr>
          <w:rFonts w:ascii="Times New Roman" w:hAnsi="Times New Roman" w:cs="Times New Roman"/>
          <w:sz w:val="24"/>
          <w:szCs w:val="24"/>
        </w:rPr>
        <w:t>parc.</w:t>
      </w: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ED">
        <w:rPr>
          <w:rFonts w:ascii="Times New Roman" w:hAnsi="Times New Roman" w:cs="Times New Roman"/>
          <w:sz w:val="24"/>
          <w:szCs w:val="24"/>
        </w:rPr>
        <w:t>Dans le souci du respect de chacun, les résidents utilisent en bonne intelligence les espaces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et équipements à leur disposition (journaux, télévision, jeux de société...) afin que tous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 w:rsidRPr="000743ED">
        <w:rPr>
          <w:rFonts w:ascii="Times New Roman" w:hAnsi="Times New Roman" w:cs="Times New Roman"/>
          <w:sz w:val="24"/>
          <w:szCs w:val="24"/>
        </w:rPr>
        <w:t>puissent en bénéficier.</w:t>
      </w:r>
    </w:p>
    <w:p w:rsidR="009652C3" w:rsidRPr="009652C3" w:rsidRDefault="009652C3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3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652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43ED">
        <w:rPr>
          <w:rFonts w:ascii="Times New Roman" w:hAnsi="Times New Roman" w:cs="Times New Roman"/>
          <w:b/>
          <w:bCs/>
          <w:sz w:val="24"/>
          <w:szCs w:val="24"/>
        </w:rPr>
        <w:t>- Animaux</w:t>
      </w:r>
    </w:p>
    <w:p w:rsidR="00947BA6" w:rsidRPr="000743ED" w:rsidRDefault="00B632CE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947BA6" w:rsidRPr="000743ED">
        <w:rPr>
          <w:rFonts w:ascii="Times New Roman" w:hAnsi="Times New Roman" w:cs="Times New Roman"/>
          <w:sz w:val="24"/>
          <w:szCs w:val="24"/>
        </w:rPr>
        <w:t>s animaux</w:t>
      </w:r>
      <w:r w:rsidR="00F06A16" w:rsidRPr="0007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domestiques sont tolérés, sous l’entière responsabilité de leur propriétaire.</w:t>
      </w:r>
    </w:p>
    <w:p w:rsidR="00F06A16" w:rsidRPr="009652C3" w:rsidRDefault="00F06A1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A16" w:rsidRDefault="00F06A1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2C3" w:rsidRDefault="009652C3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2C3" w:rsidRPr="009652C3" w:rsidRDefault="009652C3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BA6" w:rsidRPr="000743ED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3ED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 xml:space="preserve"> Président du</w:t>
      </w:r>
      <w:r w:rsidRPr="000743ED">
        <w:rPr>
          <w:rFonts w:ascii="Times New Roman" w:hAnsi="Times New Roman" w:cs="Times New Roman"/>
          <w:b/>
          <w:bCs/>
          <w:sz w:val="24"/>
          <w:szCs w:val="24"/>
        </w:rPr>
        <w:t xml:space="preserve"> CCAS</w:t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2CE">
        <w:rPr>
          <w:rFonts w:ascii="Times New Roman" w:hAnsi="Times New Roman" w:cs="Times New Roman"/>
          <w:b/>
          <w:bCs/>
          <w:sz w:val="24"/>
          <w:szCs w:val="24"/>
        </w:rPr>
        <w:tab/>
        <w:t>Le Résident</w:t>
      </w:r>
    </w:p>
    <w:p w:rsidR="00947BA6" w:rsidRPr="00B632CE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B632CE">
        <w:rPr>
          <w:rFonts w:ascii="Times New Roman" w:hAnsi="Times New Roman" w:cs="Times New Roman"/>
          <w:sz w:val="16"/>
          <w:szCs w:val="24"/>
        </w:rPr>
        <w:t>Signature précédée de la mention</w:t>
      </w:r>
      <w:r w:rsidR="00B632CE" w:rsidRPr="00B632CE">
        <w:rPr>
          <w:rFonts w:ascii="Times New Roman" w:hAnsi="Times New Roman" w:cs="Times New Roman"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sz w:val="16"/>
          <w:szCs w:val="24"/>
        </w:rPr>
        <w:tab/>
      </w:r>
      <w:r w:rsidR="00B632CE">
        <w:rPr>
          <w:rFonts w:ascii="Times New Roman" w:hAnsi="Times New Roman" w:cs="Times New Roman"/>
          <w:sz w:val="16"/>
          <w:szCs w:val="24"/>
        </w:rPr>
        <w:tab/>
      </w:r>
      <w:r w:rsidR="00B632CE">
        <w:rPr>
          <w:rFonts w:ascii="Times New Roman" w:hAnsi="Times New Roman" w:cs="Times New Roman"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sz w:val="16"/>
          <w:szCs w:val="24"/>
        </w:rPr>
        <w:t>Signature précédée de la mention</w:t>
      </w:r>
    </w:p>
    <w:p w:rsidR="00F06A16" w:rsidRPr="009652C3" w:rsidRDefault="00947BA6" w:rsidP="0096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4"/>
        </w:rPr>
      </w:pPr>
      <w:r w:rsidRPr="00B632CE">
        <w:rPr>
          <w:rFonts w:ascii="Times New Roman" w:hAnsi="Times New Roman" w:cs="Times New Roman"/>
          <w:i/>
          <w:iCs/>
          <w:sz w:val="16"/>
          <w:szCs w:val="24"/>
        </w:rPr>
        <w:t>« Lu et Accepté »</w:t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>
        <w:rPr>
          <w:rFonts w:ascii="Times New Roman" w:hAnsi="Times New Roman" w:cs="Times New Roman"/>
          <w:i/>
          <w:iCs/>
          <w:sz w:val="16"/>
          <w:szCs w:val="24"/>
        </w:rPr>
        <w:tab/>
      </w:r>
      <w:r w:rsidR="00B632CE" w:rsidRPr="00B632CE">
        <w:rPr>
          <w:rFonts w:ascii="Times New Roman" w:hAnsi="Times New Roman" w:cs="Times New Roman"/>
          <w:i/>
          <w:iCs/>
          <w:sz w:val="16"/>
          <w:szCs w:val="24"/>
        </w:rPr>
        <w:t>« Lu et Accepté »</w:t>
      </w:r>
    </w:p>
    <w:sectPr w:rsidR="00F06A16" w:rsidRPr="009652C3" w:rsidSect="00665014">
      <w:footerReference w:type="default" r:id="rId9"/>
      <w:pgSz w:w="11906" w:h="16838"/>
      <w:pgMar w:top="1417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2B" w:rsidRDefault="0063782B" w:rsidP="00F06A16">
      <w:pPr>
        <w:spacing w:after="0" w:line="240" w:lineRule="auto"/>
      </w:pPr>
      <w:r>
        <w:separator/>
      </w:r>
    </w:p>
  </w:endnote>
  <w:endnote w:type="continuationSeparator" w:id="0">
    <w:p w:rsidR="0063782B" w:rsidRDefault="0063782B" w:rsidP="00F0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9859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65014" w:rsidRPr="00665014" w:rsidRDefault="00665014" w:rsidP="00665014">
            <w:pPr>
              <w:pStyle w:val="Sansinterligne"/>
              <w:jc w:val="center"/>
              <w:rPr>
                <w:sz w:val="16"/>
                <w:szCs w:val="16"/>
              </w:rPr>
            </w:pPr>
            <w:r w:rsidRPr="00665014">
              <w:rPr>
                <w:sz w:val="16"/>
                <w:szCs w:val="16"/>
              </w:rPr>
              <w:t>CCAS de Pellegrue - 7, Place du 8 mai 1945 - 33790 PELLEGRUE</w:t>
            </w:r>
          </w:p>
          <w:p w:rsidR="00A253A8" w:rsidRPr="00665014" w:rsidRDefault="00665014" w:rsidP="00665014">
            <w:pPr>
              <w:pStyle w:val="Sansinterligne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65014">
              <w:rPr>
                <w:sz w:val="16"/>
                <w:szCs w:val="16"/>
              </w:rPr>
              <w:t>Tél : 05.56.61.30.21 - Fax : 05.56.61.39.77 – Mail : pellegrue-mairie@wanadoo.fr</w:t>
            </w:r>
          </w:p>
          <w:p w:rsidR="00A253A8" w:rsidRDefault="00A253A8">
            <w:pPr>
              <w:pStyle w:val="Pieddepage"/>
              <w:jc w:val="right"/>
            </w:pPr>
            <w:r w:rsidRPr="00665014">
              <w:rPr>
                <w:i/>
                <w:sz w:val="16"/>
                <w:szCs w:val="16"/>
              </w:rPr>
              <w:t xml:space="preserve">Page </w: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665014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832AD0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665014">
              <w:rPr>
                <w:i/>
                <w:sz w:val="16"/>
                <w:szCs w:val="16"/>
              </w:rPr>
              <w:t xml:space="preserve"> sur </w: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665014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832AD0">
              <w:rPr>
                <w:b/>
                <w:bCs/>
                <w:i/>
                <w:noProof/>
                <w:sz w:val="16"/>
                <w:szCs w:val="16"/>
              </w:rPr>
              <w:t>4</w:t>
            </w:r>
            <w:r w:rsidRPr="00665014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2B" w:rsidRDefault="0063782B" w:rsidP="00F06A16">
      <w:pPr>
        <w:spacing w:after="0" w:line="240" w:lineRule="auto"/>
      </w:pPr>
      <w:r>
        <w:separator/>
      </w:r>
    </w:p>
  </w:footnote>
  <w:footnote w:type="continuationSeparator" w:id="0">
    <w:p w:rsidR="0063782B" w:rsidRDefault="0063782B" w:rsidP="00F06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1A3A"/>
    <w:multiLevelType w:val="hybridMultilevel"/>
    <w:tmpl w:val="9A5C2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45A32"/>
    <w:multiLevelType w:val="hybridMultilevel"/>
    <w:tmpl w:val="D2D6E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A6"/>
    <w:rsid w:val="000743ED"/>
    <w:rsid w:val="00093598"/>
    <w:rsid w:val="000A45B5"/>
    <w:rsid w:val="000A565B"/>
    <w:rsid w:val="0017732E"/>
    <w:rsid w:val="001B0F53"/>
    <w:rsid w:val="00205708"/>
    <w:rsid w:val="00257089"/>
    <w:rsid w:val="00264118"/>
    <w:rsid w:val="004578E3"/>
    <w:rsid w:val="004A2B79"/>
    <w:rsid w:val="00571A89"/>
    <w:rsid w:val="005900E1"/>
    <w:rsid w:val="0063782B"/>
    <w:rsid w:val="00665014"/>
    <w:rsid w:val="006B4E3D"/>
    <w:rsid w:val="006D2DC9"/>
    <w:rsid w:val="006E61C0"/>
    <w:rsid w:val="00763BAB"/>
    <w:rsid w:val="007A04F4"/>
    <w:rsid w:val="00832AD0"/>
    <w:rsid w:val="00862A06"/>
    <w:rsid w:val="00877F8A"/>
    <w:rsid w:val="008D7B30"/>
    <w:rsid w:val="00947BA6"/>
    <w:rsid w:val="009535E7"/>
    <w:rsid w:val="009652C3"/>
    <w:rsid w:val="009675AE"/>
    <w:rsid w:val="009762C1"/>
    <w:rsid w:val="0098020B"/>
    <w:rsid w:val="009A3DD4"/>
    <w:rsid w:val="00A253A8"/>
    <w:rsid w:val="00AC1F59"/>
    <w:rsid w:val="00AD6F76"/>
    <w:rsid w:val="00B632CE"/>
    <w:rsid w:val="00BA28D0"/>
    <w:rsid w:val="00CE66C1"/>
    <w:rsid w:val="00CF636A"/>
    <w:rsid w:val="00D16AB8"/>
    <w:rsid w:val="00ED5D5F"/>
    <w:rsid w:val="00F06A16"/>
    <w:rsid w:val="00F33CB6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16"/>
  </w:style>
  <w:style w:type="paragraph" w:styleId="Pieddepage">
    <w:name w:val="footer"/>
    <w:basedOn w:val="Normal"/>
    <w:link w:val="PieddepageCar"/>
    <w:uiPriority w:val="99"/>
    <w:unhideWhenUsed/>
    <w:rsid w:val="00F0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16"/>
  </w:style>
  <w:style w:type="paragraph" w:styleId="Paragraphedeliste">
    <w:name w:val="List Paragraph"/>
    <w:basedOn w:val="Normal"/>
    <w:uiPriority w:val="34"/>
    <w:qFormat/>
    <w:rsid w:val="00D16A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3A8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253A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16"/>
  </w:style>
  <w:style w:type="paragraph" w:styleId="Pieddepage">
    <w:name w:val="footer"/>
    <w:basedOn w:val="Normal"/>
    <w:link w:val="PieddepageCar"/>
    <w:uiPriority w:val="99"/>
    <w:unhideWhenUsed/>
    <w:rsid w:val="00F0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16"/>
  </w:style>
  <w:style w:type="paragraph" w:styleId="Paragraphedeliste">
    <w:name w:val="List Paragraph"/>
    <w:basedOn w:val="Normal"/>
    <w:uiPriority w:val="34"/>
    <w:qFormat/>
    <w:rsid w:val="00D16A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3A8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253A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cathia</cp:lastModifiedBy>
  <cp:revision>39</cp:revision>
  <cp:lastPrinted>2020-02-07T15:09:00Z</cp:lastPrinted>
  <dcterms:created xsi:type="dcterms:W3CDTF">2014-11-14T09:54:00Z</dcterms:created>
  <dcterms:modified xsi:type="dcterms:W3CDTF">2020-02-07T15:09:00Z</dcterms:modified>
</cp:coreProperties>
</file>